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F8A3D" w14:textId="3F31FEE1" w:rsidR="00DA495C" w:rsidRDefault="00DA495C" w:rsidP="00DA495C">
      <w:pPr>
        <w:pStyle w:val="NormalWeb"/>
        <w:spacing w:before="0" w:beforeAutospacing="0" w:after="0" w:afterAutospacing="0" w:line="312" w:lineRule="auto"/>
        <w:rPr>
          <w:rStyle w:val="Strong"/>
          <w:rFonts w:eastAsiaTheme="majorEastAsia"/>
          <w:color w:val="002060"/>
          <w:sz w:val="26"/>
          <w:szCs w:val="26"/>
        </w:rPr>
      </w:pPr>
      <w:r w:rsidRPr="00DA495C">
        <w:rPr>
          <w:rStyle w:val="Strong"/>
          <w:rFonts w:eastAsiaTheme="majorEastAsia"/>
          <w:color w:val="002060"/>
          <w:sz w:val="26"/>
          <w:szCs w:val="26"/>
        </w:rPr>
        <w:t>TRƯỜNG THPT ĐINH TIÊN HOÀNG</w:t>
      </w:r>
    </w:p>
    <w:p w14:paraId="05B2BC4E" w14:textId="77777777" w:rsidR="00DA495C" w:rsidRPr="00DA495C" w:rsidRDefault="00DA495C" w:rsidP="00DA495C">
      <w:pPr>
        <w:pStyle w:val="NormalWeb"/>
        <w:spacing w:before="0" w:beforeAutospacing="0" w:after="0" w:afterAutospacing="0" w:line="312" w:lineRule="auto"/>
        <w:rPr>
          <w:rStyle w:val="Strong"/>
          <w:rFonts w:eastAsiaTheme="majorEastAsia"/>
          <w:color w:val="002060"/>
          <w:sz w:val="26"/>
          <w:szCs w:val="26"/>
        </w:rPr>
      </w:pPr>
    </w:p>
    <w:p w14:paraId="700FAF57" w14:textId="34F7FF72" w:rsidR="000964BE" w:rsidRPr="00DA495C" w:rsidRDefault="000964BE" w:rsidP="000964BE">
      <w:pPr>
        <w:pStyle w:val="NormalWeb"/>
        <w:spacing w:before="0" w:beforeAutospacing="0" w:after="0" w:afterAutospacing="0" w:line="312" w:lineRule="auto"/>
        <w:jc w:val="center"/>
        <w:rPr>
          <w:rStyle w:val="Strong"/>
          <w:rFonts w:eastAsiaTheme="majorEastAsia"/>
          <w:color w:val="EE0000"/>
          <w:sz w:val="26"/>
          <w:szCs w:val="26"/>
        </w:rPr>
      </w:pPr>
      <w:bookmarkStart w:id="0" w:name="_GoBack"/>
      <w:r w:rsidRPr="00DA495C">
        <w:rPr>
          <w:rStyle w:val="Strong"/>
          <w:rFonts w:eastAsiaTheme="majorEastAsia"/>
          <w:color w:val="EE0000"/>
          <w:sz w:val="26"/>
          <w:szCs w:val="26"/>
        </w:rPr>
        <w:t>HỘI THẢO CHUYÊN ĐỀ CỤM 11</w:t>
      </w:r>
    </w:p>
    <w:p w14:paraId="57032CF8" w14:textId="77777777" w:rsidR="000964BE" w:rsidRPr="00DA495C" w:rsidRDefault="000964BE" w:rsidP="000964BE">
      <w:pPr>
        <w:pStyle w:val="NormalWeb"/>
        <w:spacing w:before="0" w:beforeAutospacing="0" w:after="0" w:afterAutospacing="0" w:line="312" w:lineRule="auto"/>
        <w:jc w:val="center"/>
        <w:rPr>
          <w:b/>
          <w:bCs/>
          <w:color w:val="EE0000"/>
          <w:sz w:val="26"/>
          <w:szCs w:val="26"/>
        </w:rPr>
      </w:pPr>
      <w:r w:rsidRPr="00DA495C">
        <w:rPr>
          <w:b/>
          <w:bCs/>
          <w:color w:val="EE0000"/>
          <w:sz w:val="26"/>
          <w:szCs w:val="26"/>
        </w:rPr>
        <w:t xml:space="preserve">“CÔNG TÁC CHỈ ĐẠO, TỔ CHỨC ÔN THI TỐT NGHIỆP THPT” </w:t>
      </w:r>
    </w:p>
    <w:p w14:paraId="47697380" w14:textId="6758DC2A" w:rsidR="000964BE" w:rsidRPr="00DA495C" w:rsidRDefault="000964BE" w:rsidP="000964BE">
      <w:pPr>
        <w:pStyle w:val="NormalWeb"/>
        <w:spacing w:before="0" w:beforeAutospacing="0" w:after="0" w:afterAutospacing="0" w:line="312" w:lineRule="auto"/>
        <w:jc w:val="center"/>
        <w:rPr>
          <w:b/>
          <w:bCs/>
          <w:color w:val="EE0000"/>
          <w:sz w:val="26"/>
          <w:szCs w:val="26"/>
        </w:rPr>
      </w:pPr>
      <w:r w:rsidRPr="00DA495C">
        <w:rPr>
          <w:b/>
          <w:bCs/>
          <w:color w:val="EE0000"/>
          <w:sz w:val="26"/>
          <w:szCs w:val="26"/>
        </w:rPr>
        <w:t>NĂM HỌC 2025-2026.</w:t>
      </w:r>
    </w:p>
    <w:bookmarkEnd w:id="0"/>
    <w:p w14:paraId="3380DD80" w14:textId="77777777" w:rsidR="000964BE" w:rsidRPr="000964BE" w:rsidRDefault="000964BE" w:rsidP="000964BE">
      <w:pPr>
        <w:pStyle w:val="NormalWeb"/>
        <w:spacing w:before="0" w:beforeAutospacing="0" w:after="0" w:afterAutospacing="0" w:line="312" w:lineRule="auto"/>
        <w:ind w:firstLine="720"/>
        <w:jc w:val="both"/>
        <w:rPr>
          <w:sz w:val="26"/>
          <w:szCs w:val="26"/>
        </w:rPr>
      </w:pPr>
      <w:r w:rsidRPr="000964BE">
        <w:rPr>
          <w:sz w:val="26"/>
          <w:szCs w:val="26"/>
        </w:rPr>
        <w:t>Chiều ngày 27/3/2026, tại Trường THPT Đinh Tiên Hoàng, Cụm 11 đã long trọng tổ chức Hội thảo chuyên đề “Công tác chỉ đạo, tổ chức ôn thi tốt nghiệp THPT” năm học 2025-2026. Đây là hoạt động thiết thực nhằm nâng cao chất lượng công tác ôn tập, chuẩn bị cho kỳ thi tốt nghiệp THPT, đồng thời khẳng định sự quan tâm và chỉ đạo sát sao của ngành giáo dục đối với nhiệm vụ trọng tâm này.</w:t>
      </w:r>
    </w:p>
    <w:p w14:paraId="71BE55D5" w14:textId="77777777" w:rsidR="000964BE" w:rsidRPr="000964BE" w:rsidRDefault="000964BE" w:rsidP="000964BE">
      <w:pPr>
        <w:pStyle w:val="NormalWeb"/>
        <w:spacing w:before="0" w:beforeAutospacing="0" w:after="0" w:afterAutospacing="0" w:line="312" w:lineRule="auto"/>
        <w:ind w:firstLine="720"/>
        <w:jc w:val="both"/>
        <w:rPr>
          <w:sz w:val="26"/>
          <w:szCs w:val="26"/>
        </w:rPr>
      </w:pPr>
      <w:r w:rsidRPr="000964BE">
        <w:rPr>
          <w:sz w:val="26"/>
          <w:szCs w:val="26"/>
        </w:rPr>
        <w:t>Hội thảo có sự tham dự của lãnh đạo Sở Giáo dục và Đào tạo tỉnh Ninh Bình, lãnh đạo và chuyên viên Phòng Giáo dục Trung học – Sở GD&amp;ĐT, cùng đông đảo giáo viên trực tiếp tham gia công tác ôn thi tốt nghiệp các môn Toán, Vật lí, Hóa học, Sinh học, Ngữ văn, Lịch sử, Địa lí và Tiếng Anh thuộc các trường THPT trong Cụm 11. Sự hiện diện của các đại biểu đã góp phần tạo nên không khí trang trọng, đồng thời thể hiện sự quan tâm sâu sắc đối với công tác nâng cao chất lượng giáo dục.</w:t>
      </w:r>
    </w:p>
    <w:p w14:paraId="2DEFC085" w14:textId="77777777" w:rsidR="000964BE" w:rsidRPr="000964BE" w:rsidRDefault="000964BE" w:rsidP="000964BE">
      <w:pPr>
        <w:pStyle w:val="NormalWeb"/>
        <w:spacing w:before="0" w:beforeAutospacing="0" w:after="0" w:afterAutospacing="0" w:line="312" w:lineRule="auto"/>
        <w:ind w:firstLine="720"/>
        <w:jc w:val="both"/>
        <w:rPr>
          <w:sz w:val="26"/>
          <w:szCs w:val="26"/>
        </w:rPr>
      </w:pPr>
      <w:r w:rsidRPr="000964BE">
        <w:rPr>
          <w:sz w:val="26"/>
          <w:szCs w:val="26"/>
        </w:rPr>
        <w:t>Nội dung trọng tâm của hội thảo tập trung vào việc trao đổi, chia sẻ kinh nghiệm quản lý, chỉ đạo và tổ chức ôn thi; thống nhất các giải pháp nâng cao chất lượng ôn tập trong toàn cụm; giới thiệu những mô hình hiệu quả như tổ chức dạy học theo nhóm đối tượng, xây dựng ngân hàng đề, kiểm tra đánh giá thường xuyên. Đặc biệt, hội thảo khuyến khích việc ứng dụng chuyển đổi số và trí tuệ nhân tạo trong công tác ôn thi, nhằm giúp học sinh tiếp cận kiến thức một cách khoa học, hiệu quả và phù hợp với xu thế giáo dục hiện đại.</w:t>
      </w:r>
    </w:p>
    <w:p w14:paraId="61B976C5" w14:textId="77777777" w:rsidR="000964BE" w:rsidRPr="000964BE" w:rsidRDefault="000964BE" w:rsidP="000964BE">
      <w:pPr>
        <w:pStyle w:val="NormalWeb"/>
        <w:spacing w:before="0" w:beforeAutospacing="0" w:after="0" w:afterAutospacing="0" w:line="312" w:lineRule="auto"/>
        <w:ind w:firstLine="720"/>
        <w:jc w:val="both"/>
        <w:rPr>
          <w:sz w:val="26"/>
          <w:szCs w:val="26"/>
        </w:rPr>
      </w:pPr>
      <w:r w:rsidRPr="000964BE">
        <w:rPr>
          <w:sz w:val="26"/>
          <w:szCs w:val="26"/>
        </w:rPr>
        <w:t>Điểm nhấn của chương trình là các tiết dạy minh họa do giáo viên Trường THPT Đinh Tiên Hoàng trực tiếp thực hiện. Những tiết dạy này đã vận dụng nhiều phương pháp sáng tạo, kết hợp công nghệ thông tin, giúp học sinh tiếp thu kiến thức dễ dàng hơn, đồng thời tạo cơ hội để các thầy cô trong cụm học hỏi, trao đổi kinh nghiệm giảng dạy.</w:t>
      </w:r>
    </w:p>
    <w:p w14:paraId="230E5635" w14:textId="77777777" w:rsidR="000964BE" w:rsidRDefault="000964BE" w:rsidP="000964BE">
      <w:pPr>
        <w:pStyle w:val="NormalWeb"/>
        <w:spacing w:before="0" w:beforeAutospacing="0" w:after="0" w:afterAutospacing="0" w:line="312" w:lineRule="auto"/>
        <w:ind w:firstLine="720"/>
        <w:jc w:val="both"/>
        <w:rPr>
          <w:sz w:val="26"/>
          <w:szCs w:val="26"/>
        </w:rPr>
      </w:pPr>
      <w:r w:rsidRPr="000964BE">
        <w:rPr>
          <w:sz w:val="26"/>
          <w:szCs w:val="26"/>
        </w:rPr>
        <w:t>Hội thảo chuyên đề Cụm 11 không chỉ là diễn đàn để các nhà giáo cùng nhau chia sẻ, học hỏi mà còn là bước đi quan trọng nhằm nâng cao tỷ lệ tốt nghiệp và chất lượng điểm thi của học sinh trong năm học 2025-2026. Tin tưởng rằng, với sự chuẩn bị chu đáo và tinh thần trách nhiệm cao, kỳ thi tốt nghiệp THPT năm 2026 của tỉnh Ninh Bình sẽ đạt được thành công rực rỡ, tiếp tục khẳng định chất lượng giáo dục và truyền thống hiếu học của quê hương.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954"/>
      </w:tblGrid>
      <w:tr w:rsidR="00DA495C" w14:paraId="7D58CE16" w14:textId="77777777" w:rsidTr="00DA495C">
        <w:tc>
          <w:tcPr>
            <w:tcW w:w="4902" w:type="dxa"/>
          </w:tcPr>
          <w:p w14:paraId="1B2861A3" w14:textId="578800D7" w:rsidR="000964BE" w:rsidRDefault="000964BE" w:rsidP="000964BE">
            <w:pPr>
              <w:pStyle w:val="NormalWeb"/>
              <w:spacing w:before="0" w:beforeAutospacing="0" w:after="0" w:afterAutospacing="0" w:line="312" w:lineRule="auto"/>
              <w:jc w:val="both"/>
              <w:rPr>
                <w:sz w:val="26"/>
                <w:szCs w:val="26"/>
              </w:rPr>
            </w:pPr>
            <w:r>
              <w:rPr>
                <w:noProof/>
              </w:rPr>
              <w:lastRenderedPageBreak/>
              <w:drawing>
                <wp:inline distT="0" distB="0" distL="0" distR="0" wp14:anchorId="4871AD5D" wp14:editId="3F8E26AD">
                  <wp:extent cx="3112135" cy="2075074"/>
                  <wp:effectExtent l="0" t="0" r="0" b="1905"/>
                  <wp:docPr id="1908761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28611" cy="2086060"/>
                          </a:xfrm>
                          <a:prstGeom prst="rect">
                            <a:avLst/>
                          </a:prstGeom>
                          <a:noFill/>
                          <a:ln>
                            <a:noFill/>
                          </a:ln>
                        </pic:spPr>
                      </pic:pic>
                    </a:graphicData>
                  </a:graphic>
                </wp:inline>
              </w:drawing>
            </w:r>
          </w:p>
        </w:tc>
        <w:tc>
          <w:tcPr>
            <w:tcW w:w="4889" w:type="dxa"/>
          </w:tcPr>
          <w:p w14:paraId="773668A1" w14:textId="4A841AAF" w:rsidR="000964BE" w:rsidRDefault="000964BE" w:rsidP="000964BE">
            <w:pPr>
              <w:pStyle w:val="NormalWeb"/>
              <w:spacing w:before="0" w:beforeAutospacing="0" w:after="0" w:afterAutospacing="0" w:line="312" w:lineRule="auto"/>
              <w:jc w:val="both"/>
              <w:rPr>
                <w:sz w:val="26"/>
                <w:szCs w:val="26"/>
              </w:rPr>
            </w:pPr>
            <w:r>
              <w:rPr>
                <w:noProof/>
              </w:rPr>
              <w:drawing>
                <wp:inline distT="0" distB="0" distL="0" distR="0" wp14:anchorId="1E1BB063" wp14:editId="02BD9F1F">
                  <wp:extent cx="2991309" cy="2101850"/>
                  <wp:effectExtent l="0" t="0" r="0" b="0"/>
                  <wp:docPr id="1079969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8614" cy="2106983"/>
                          </a:xfrm>
                          <a:prstGeom prst="rect">
                            <a:avLst/>
                          </a:prstGeom>
                          <a:noFill/>
                          <a:ln>
                            <a:noFill/>
                          </a:ln>
                        </pic:spPr>
                      </pic:pic>
                    </a:graphicData>
                  </a:graphic>
                </wp:inline>
              </w:drawing>
            </w:r>
          </w:p>
        </w:tc>
      </w:tr>
      <w:tr w:rsidR="00DA495C" w14:paraId="41C6B6F2" w14:textId="77777777" w:rsidTr="00DA495C">
        <w:tc>
          <w:tcPr>
            <w:tcW w:w="4902" w:type="dxa"/>
          </w:tcPr>
          <w:p w14:paraId="52E72DE2" w14:textId="3A58E608" w:rsidR="000964BE" w:rsidRDefault="000964BE" w:rsidP="000964BE">
            <w:pPr>
              <w:pStyle w:val="NormalWeb"/>
              <w:spacing w:before="0" w:beforeAutospacing="0" w:after="0" w:afterAutospacing="0" w:line="312" w:lineRule="auto"/>
              <w:jc w:val="both"/>
              <w:rPr>
                <w:sz w:val="26"/>
                <w:szCs w:val="26"/>
              </w:rPr>
            </w:pPr>
            <w:r>
              <w:rPr>
                <w:noProof/>
              </w:rPr>
              <w:drawing>
                <wp:inline distT="0" distB="0" distL="0" distR="0" wp14:anchorId="7F7D8DB4" wp14:editId="45A915FF">
                  <wp:extent cx="3098800" cy="3708156"/>
                  <wp:effectExtent l="0" t="0" r="6350" b="6985"/>
                  <wp:docPr id="1013052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259"/>
                          <a:stretch>
                            <a:fillRect/>
                          </a:stretch>
                        </pic:blipFill>
                        <pic:spPr bwMode="auto">
                          <a:xfrm>
                            <a:off x="0" y="0"/>
                            <a:ext cx="3121766" cy="37356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9" w:type="dxa"/>
          </w:tcPr>
          <w:p w14:paraId="09D815BD" w14:textId="0707C172" w:rsidR="000964BE" w:rsidRDefault="000964BE" w:rsidP="000964BE">
            <w:pPr>
              <w:pStyle w:val="NormalWeb"/>
              <w:spacing w:before="0" w:beforeAutospacing="0" w:after="0" w:afterAutospacing="0" w:line="312" w:lineRule="auto"/>
              <w:jc w:val="both"/>
              <w:rPr>
                <w:sz w:val="26"/>
                <w:szCs w:val="26"/>
              </w:rPr>
            </w:pPr>
            <w:r>
              <w:rPr>
                <w:noProof/>
              </w:rPr>
              <w:drawing>
                <wp:inline distT="0" distB="0" distL="0" distR="0" wp14:anchorId="6C09684D" wp14:editId="50541B53">
                  <wp:extent cx="3006906" cy="3707765"/>
                  <wp:effectExtent l="0" t="0" r="3175" b="6985"/>
                  <wp:docPr id="1487003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382" t="5387" r="10581" b="18736"/>
                          <a:stretch>
                            <a:fillRect/>
                          </a:stretch>
                        </pic:blipFill>
                        <pic:spPr bwMode="auto">
                          <a:xfrm>
                            <a:off x="0" y="0"/>
                            <a:ext cx="3010261" cy="37119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495C" w14:paraId="6F60F211" w14:textId="77777777" w:rsidTr="00DA495C">
        <w:tc>
          <w:tcPr>
            <w:tcW w:w="4902" w:type="dxa"/>
          </w:tcPr>
          <w:p w14:paraId="7F654018" w14:textId="737ED7F0" w:rsidR="000964BE" w:rsidRDefault="000964BE" w:rsidP="000964BE">
            <w:pPr>
              <w:pStyle w:val="NormalWeb"/>
              <w:spacing w:before="0" w:beforeAutospacing="0" w:after="0" w:afterAutospacing="0" w:line="312" w:lineRule="auto"/>
              <w:jc w:val="both"/>
              <w:rPr>
                <w:sz w:val="26"/>
                <w:szCs w:val="26"/>
              </w:rPr>
            </w:pPr>
            <w:r>
              <w:rPr>
                <w:noProof/>
              </w:rPr>
              <w:drawing>
                <wp:inline distT="0" distB="0" distL="0" distR="0" wp14:anchorId="610BED75" wp14:editId="3D03A816">
                  <wp:extent cx="3131185" cy="2088415"/>
                  <wp:effectExtent l="0" t="0" r="0" b="7620"/>
                  <wp:docPr id="703172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1053" cy="2101666"/>
                          </a:xfrm>
                          <a:prstGeom prst="rect">
                            <a:avLst/>
                          </a:prstGeom>
                          <a:noFill/>
                          <a:ln>
                            <a:noFill/>
                          </a:ln>
                        </pic:spPr>
                      </pic:pic>
                    </a:graphicData>
                  </a:graphic>
                </wp:inline>
              </w:drawing>
            </w:r>
          </w:p>
        </w:tc>
        <w:tc>
          <w:tcPr>
            <w:tcW w:w="4889" w:type="dxa"/>
          </w:tcPr>
          <w:p w14:paraId="6A58E548" w14:textId="5762C4B9" w:rsidR="000964BE" w:rsidRDefault="000964BE" w:rsidP="000964BE">
            <w:pPr>
              <w:pStyle w:val="NormalWeb"/>
              <w:spacing w:before="0" w:beforeAutospacing="0" w:after="0" w:afterAutospacing="0" w:line="312" w:lineRule="auto"/>
              <w:jc w:val="both"/>
              <w:rPr>
                <w:sz w:val="26"/>
                <w:szCs w:val="26"/>
              </w:rPr>
            </w:pPr>
            <w:r>
              <w:rPr>
                <w:noProof/>
              </w:rPr>
              <w:drawing>
                <wp:inline distT="0" distB="0" distL="0" distR="0" wp14:anchorId="68FC5ED7" wp14:editId="4F02E478">
                  <wp:extent cx="3131185" cy="2087137"/>
                  <wp:effectExtent l="0" t="0" r="0" b="8890"/>
                  <wp:docPr id="720558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7827" cy="2098230"/>
                          </a:xfrm>
                          <a:prstGeom prst="rect">
                            <a:avLst/>
                          </a:prstGeom>
                          <a:noFill/>
                          <a:ln>
                            <a:noFill/>
                          </a:ln>
                        </pic:spPr>
                      </pic:pic>
                    </a:graphicData>
                  </a:graphic>
                </wp:inline>
              </w:drawing>
            </w:r>
          </w:p>
        </w:tc>
      </w:tr>
      <w:tr w:rsidR="00DA495C" w14:paraId="2B54EB12" w14:textId="77777777" w:rsidTr="00DA495C">
        <w:tc>
          <w:tcPr>
            <w:tcW w:w="4902" w:type="dxa"/>
          </w:tcPr>
          <w:p w14:paraId="75335A21" w14:textId="0054148D" w:rsidR="000964BE" w:rsidRDefault="000964BE" w:rsidP="000964BE">
            <w:pPr>
              <w:pStyle w:val="NormalWeb"/>
              <w:spacing w:before="0" w:beforeAutospacing="0" w:after="0" w:afterAutospacing="0" w:line="312" w:lineRule="auto"/>
              <w:jc w:val="both"/>
              <w:rPr>
                <w:sz w:val="26"/>
                <w:szCs w:val="26"/>
              </w:rPr>
            </w:pPr>
            <w:r>
              <w:rPr>
                <w:noProof/>
              </w:rPr>
              <w:lastRenderedPageBreak/>
              <w:drawing>
                <wp:inline distT="0" distB="0" distL="0" distR="0" wp14:anchorId="76370D19" wp14:editId="2C0ECE08">
                  <wp:extent cx="3074035" cy="2049043"/>
                  <wp:effectExtent l="0" t="0" r="0" b="8890"/>
                  <wp:docPr id="3138563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1006" cy="2060355"/>
                          </a:xfrm>
                          <a:prstGeom prst="rect">
                            <a:avLst/>
                          </a:prstGeom>
                          <a:noFill/>
                          <a:ln>
                            <a:noFill/>
                          </a:ln>
                        </pic:spPr>
                      </pic:pic>
                    </a:graphicData>
                  </a:graphic>
                </wp:inline>
              </w:drawing>
            </w:r>
          </w:p>
        </w:tc>
        <w:tc>
          <w:tcPr>
            <w:tcW w:w="4889" w:type="dxa"/>
          </w:tcPr>
          <w:p w14:paraId="4E1589D1" w14:textId="5B6637DA" w:rsidR="000964BE" w:rsidRDefault="000964BE" w:rsidP="000964BE">
            <w:pPr>
              <w:pStyle w:val="NormalWeb"/>
              <w:spacing w:before="0" w:beforeAutospacing="0" w:after="0" w:afterAutospacing="0" w:line="312" w:lineRule="auto"/>
              <w:jc w:val="both"/>
              <w:rPr>
                <w:sz w:val="26"/>
                <w:szCs w:val="26"/>
              </w:rPr>
            </w:pPr>
            <w:r>
              <w:rPr>
                <w:noProof/>
              </w:rPr>
              <w:drawing>
                <wp:inline distT="0" distB="0" distL="0" distR="0" wp14:anchorId="03225395" wp14:editId="43B25838">
                  <wp:extent cx="3029415" cy="2019300"/>
                  <wp:effectExtent l="0" t="0" r="0" b="0"/>
                  <wp:docPr id="12550630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381" cy="2030609"/>
                          </a:xfrm>
                          <a:prstGeom prst="rect">
                            <a:avLst/>
                          </a:prstGeom>
                          <a:noFill/>
                          <a:ln>
                            <a:noFill/>
                          </a:ln>
                        </pic:spPr>
                      </pic:pic>
                    </a:graphicData>
                  </a:graphic>
                </wp:inline>
              </w:drawing>
            </w:r>
          </w:p>
        </w:tc>
      </w:tr>
      <w:tr w:rsidR="00DA495C" w14:paraId="31D34018" w14:textId="77777777" w:rsidTr="00DA495C">
        <w:tc>
          <w:tcPr>
            <w:tcW w:w="4902" w:type="dxa"/>
          </w:tcPr>
          <w:p w14:paraId="73CAEAB3" w14:textId="77086DE3" w:rsidR="000964BE" w:rsidRDefault="00DA495C" w:rsidP="000964BE">
            <w:pPr>
              <w:pStyle w:val="NormalWeb"/>
              <w:spacing w:before="0" w:beforeAutospacing="0" w:after="0" w:afterAutospacing="0" w:line="312" w:lineRule="auto"/>
              <w:jc w:val="both"/>
              <w:rPr>
                <w:sz w:val="26"/>
                <w:szCs w:val="26"/>
              </w:rPr>
            </w:pPr>
            <w:r>
              <w:rPr>
                <w:noProof/>
              </w:rPr>
              <w:drawing>
                <wp:inline distT="0" distB="0" distL="0" distR="0" wp14:anchorId="68864A8B" wp14:editId="681D3620">
                  <wp:extent cx="3171823" cy="2114550"/>
                  <wp:effectExtent l="0" t="0" r="0" b="0"/>
                  <wp:docPr id="10052137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609" cy="2121741"/>
                          </a:xfrm>
                          <a:prstGeom prst="rect">
                            <a:avLst/>
                          </a:prstGeom>
                          <a:noFill/>
                          <a:ln>
                            <a:noFill/>
                          </a:ln>
                        </pic:spPr>
                      </pic:pic>
                    </a:graphicData>
                  </a:graphic>
                </wp:inline>
              </w:drawing>
            </w:r>
          </w:p>
        </w:tc>
        <w:tc>
          <w:tcPr>
            <w:tcW w:w="4889" w:type="dxa"/>
          </w:tcPr>
          <w:p w14:paraId="4A9ADB13" w14:textId="4D0DCBBE" w:rsidR="000964BE" w:rsidRDefault="00DA495C" w:rsidP="000964BE">
            <w:pPr>
              <w:pStyle w:val="NormalWeb"/>
              <w:spacing w:before="0" w:beforeAutospacing="0" w:after="0" w:afterAutospacing="0" w:line="312" w:lineRule="auto"/>
              <w:jc w:val="both"/>
              <w:rPr>
                <w:sz w:val="26"/>
                <w:szCs w:val="26"/>
              </w:rPr>
            </w:pPr>
            <w:r>
              <w:rPr>
                <w:noProof/>
              </w:rPr>
              <w:drawing>
                <wp:inline distT="0" distB="0" distL="0" distR="0" wp14:anchorId="28BC05AC" wp14:editId="2CB99F33">
                  <wp:extent cx="3155816" cy="2103556"/>
                  <wp:effectExtent l="0" t="0" r="6985" b="0"/>
                  <wp:docPr id="995635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7820" cy="2111558"/>
                          </a:xfrm>
                          <a:prstGeom prst="rect">
                            <a:avLst/>
                          </a:prstGeom>
                          <a:noFill/>
                          <a:ln>
                            <a:noFill/>
                          </a:ln>
                        </pic:spPr>
                      </pic:pic>
                    </a:graphicData>
                  </a:graphic>
                </wp:inline>
              </w:drawing>
            </w:r>
          </w:p>
        </w:tc>
      </w:tr>
      <w:tr w:rsidR="00DA495C" w14:paraId="3EEFA303" w14:textId="77777777" w:rsidTr="00DA495C">
        <w:tc>
          <w:tcPr>
            <w:tcW w:w="4902" w:type="dxa"/>
          </w:tcPr>
          <w:p w14:paraId="7EFE1C35" w14:textId="263B7F88" w:rsidR="00DA495C" w:rsidRDefault="00DA495C" w:rsidP="000964BE">
            <w:pPr>
              <w:pStyle w:val="NormalWeb"/>
              <w:spacing w:before="0" w:beforeAutospacing="0" w:after="0" w:afterAutospacing="0" w:line="312" w:lineRule="auto"/>
              <w:jc w:val="both"/>
              <w:rPr>
                <w:noProof/>
              </w:rPr>
            </w:pPr>
            <w:r>
              <w:rPr>
                <w:noProof/>
              </w:rPr>
              <w:drawing>
                <wp:inline distT="0" distB="0" distL="0" distR="0" wp14:anchorId="02E2BF13" wp14:editId="38DDB6C6">
                  <wp:extent cx="3151823" cy="2101215"/>
                  <wp:effectExtent l="0" t="0" r="0" b="0"/>
                  <wp:docPr id="6484423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3571" cy="2109047"/>
                          </a:xfrm>
                          <a:prstGeom prst="rect">
                            <a:avLst/>
                          </a:prstGeom>
                          <a:noFill/>
                          <a:ln>
                            <a:noFill/>
                          </a:ln>
                        </pic:spPr>
                      </pic:pic>
                    </a:graphicData>
                  </a:graphic>
                </wp:inline>
              </w:drawing>
            </w:r>
          </w:p>
        </w:tc>
        <w:tc>
          <w:tcPr>
            <w:tcW w:w="4889" w:type="dxa"/>
          </w:tcPr>
          <w:p w14:paraId="758D0B19" w14:textId="6DD35E24" w:rsidR="00DA495C" w:rsidRDefault="00DA495C" w:rsidP="000964BE">
            <w:pPr>
              <w:pStyle w:val="NormalWeb"/>
              <w:spacing w:before="0" w:beforeAutospacing="0" w:after="0" w:afterAutospacing="0" w:line="312" w:lineRule="auto"/>
              <w:jc w:val="both"/>
              <w:rPr>
                <w:noProof/>
              </w:rPr>
            </w:pPr>
            <w:r>
              <w:rPr>
                <w:noProof/>
              </w:rPr>
              <w:drawing>
                <wp:inline distT="0" distB="0" distL="0" distR="0" wp14:anchorId="12820381" wp14:editId="1A89F08B">
                  <wp:extent cx="3244850" cy="2194225"/>
                  <wp:effectExtent l="0" t="0" r="0" b="0"/>
                  <wp:docPr id="1192277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1467" cy="2205462"/>
                          </a:xfrm>
                          <a:prstGeom prst="rect">
                            <a:avLst/>
                          </a:prstGeom>
                          <a:noFill/>
                          <a:ln>
                            <a:noFill/>
                          </a:ln>
                        </pic:spPr>
                      </pic:pic>
                    </a:graphicData>
                  </a:graphic>
                </wp:inline>
              </w:drawing>
            </w:r>
          </w:p>
        </w:tc>
      </w:tr>
      <w:tr w:rsidR="00DA495C" w14:paraId="24E47003" w14:textId="77777777" w:rsidTr="00DA495C">
        <w:tc>
          <w:tcPr>
            <w:tcW w:w="4902" w:type="dxa"/>
          </w:tcPr>
          <w:p w14:paraId="5D745B1C" w14:textId="1E1C89D6" w:rsidR="00DA495C" w:rsidRDefault="00DA495C" w:rsidP="000964BE">
            <w:pPr>
              <w:pStyle w:val="NormalWeb"/>
              <w:spacing w:before="0" w:beforeAutospacing="0" w:after="0" w:afterAutospacing="0" w:line="312" w:lineRule="auto"/>
              <w:jc w:val="both"/>
              <w:rPr>
                <w:noProof/>
              </w:rPr>
            </w:pPr>
            <w:r>
              <w:rPr>
                <w:noProof/>
              </w:rPr>
              <w:lastRenderedPageBreak/>
              <w:drawing>
                <wp:inline distT="0" distB="0" distL="0" distR="0" wp14:anchorId="7C7A2779" wp14:editId="41DEC720">
                  <wp:extent cx="3042264" cy="2108200"/>
                  <wp:effectExtent l="0" t="0" r="6350" b="6350"/>
                  <wp:docPr id="296585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866" cy="2112775"/>
                          </a:xfrm>
                          <a:prstGeom prst="rect">
                            <a:avLst/>
                          </a:prstGeom>
                          <a:noFill/>
                          <a:ln>
                            <a:noFill/>
                          </a:ln>
                        </pic:spPr>
                      </pic:pic>
                    </a:graphicData>
                  </a:graphic>
                </wp:inline>
              </w:drawing>
            </w:r>
          </w:p>
        </w:tc>
        <w:tc>
          <w:tcPr>
            <w:tcW w:w="4889" w:type="dxa"/>
          </w:tcPr>
          <w:p w14:paraId="53D81D2F" w14:textId="7E38A658" w:rsidR="00DA495C" w:rsidRDefault="00DA495C" w:rsidP="000964BE">
            <w:pPr>
              <w:pStyle w:val="NormalWeb"/>
              <w:spacing w:before="0" w:beforeAutospacing="0" w:after="0" w:afterAutospacing="0" w:line="312" w:lineRule="auto"/>
              <w:jc w:val="both"/>
              <w:rPr>
                <w:noProof/>
              </w:rPr>
            </w:pPr>
            <w:r>
              <w:rPr>
                <w:noProof/>
              </w:rPr>
              <w:drawing>
                <wp:inline distT="0" distB="0" distL="0" distR="0" wp14:anchorId="5E527DDF" wp14:editId="34EEA28D">
                  <wp:extent cx="3174682" cy="2116455"/>
                  <wp:effectExtent l="0" t="0" r="6985" b="0"/>
                  <wp:docPr id="1014534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7242" cy="2118162"/>
                          </a:xfrm>
                          <a:prstGeom prst="rect">
                            <a:avLst/>
                          </a:prstGeom>
                          <a:noFill/>
                          <a:ln>
                            <a:noFill/>
                          </a:ln>
                        </pic:spPr>
                      </pic:pic>
                    </a:graphicData>
                  </a:graphic>
                </wp:inline>
              </w:drawing>
            </w:r>
          </w:p>
        </w:tc>
      </w:tr>
    </w:tbl>
    <w:p w14:paraId="4C76ED4B" w14:textId="77777777" w:rsidR="000964BE" w:rsidRPr="000964BE" w:rsidRDefault="000964BE" w:rsidP="000964BE">
      <w:pPr>
        <w:pStyle w:val="NormalWeb"/>
        <w:spacing w:before="0" w:beforeAutospacing="0" w:after="0" w:afterAutospacing="0" w:line="312" w:lineRule="auto"/>
        <w:ind w:firstLine="720"/>
        <w:jc w:val="both"/>
        <w:rPr>
          <w:sz w:val="26"/>
          <w:szCs w:val="26"/>
        </w:rPr>
      </w:pPr>
    </w:p>
    <w:p w14:paraId="1F504C85" w14:textId="77777777" w:rsidR="004F7949" w:rsidRPr="000964BE" w:rsidRDefault="004F7949" w:rsidP="000964BE">
      <w:pPr>
        <w:spacing w:after="0" w:line="312" w:lineRule="auto"/>
        <w:ind w:firstLine="720"/>
        <w:jc w:val="both"/>
        <w:rPr>
          <w:sz w:val="26"/>
          <w:szCs w:val="26"/>
        </w:rPr>
      </w:pPr>
    </w:p>
    <w:sectPr w:rsidR="004F7949" w:rsidRPr="000964BE" w:rsidSect="000964BE">
      <w:pgSz w:w="12240" w:h="15840"/>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4BE"/>
    <w:rsid w:val="000964BE"/>
    <w:rsid w:val="004F7949"/>
    <w:rsid w:val="00560D93"/>
    <w:rsid w:val="0075286A"/>
    <w:rsid w:val="00D0173A"/>
    <w:rsid w:val="00DA495C"/>
    <w:rsid w:val="00FD6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9DF4C"/>
  <w15:chartTrackingRefBased/>
  <w15:docId w15:val="{D0381F20-8D03-42CB-9E2A-89FE685CC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64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64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64B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64B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64B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964B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964B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964B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964B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4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64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964B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64B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964B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964B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964B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964B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964B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964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64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64B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64B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964BE"/>
    <w:pPr>
      <w:spacing w:before="160"/>
      <w:jc w:val="center"/>
    </w:pPr>
    <w:rPr>
      <w:i/>
      <w:iCs/>
      <w:color w:val="404040" w:themeColor="text1" w:themeTint="BF"/>
    </w:rPr>
  </w:style>
  <w:style w:type="character" w:customStyle="1" w:styleId="QuoteChar">
    <w:name w:val="Quote Char"/>
    <w:basedOn w:val="DefaultParagraphFont"/>
    <w:link w:val="Quote"/>
    <w:uiPriority w:val="29"/>
    <w:rsid w:val="000964BE"/>
    <w:rPr>
      <w:i/>
      <w:iCs/>
      <w:color w:val="404040" w:themeColor="text1" w:themeTint="BF"/>
    </w:rPr>
  </w:style>
  <w:style w:type="paragraph" w:styleId="ListParagraph">
    <w:name w:val="List Paragraph"/>
    <w:basedOn w:val="Normal"/>
    <w:uiPriority w:val="34"/>
    <w:qFormat/>
    <w:rsid w:val="000964BE"/>
    <w:pPr>
      <w:ind w:left="720"/>
      <w:contextualSpacing/>
    </w:pPr>
  </w:style>
  <w:style w:type="character" w:styleId="IntenseEmphasis">
    <w:name w:val="Intense Emphasis"/>
    <w:basedOn w:val="DefaultParagraphFont"/>
    <w:uiPriority w:val="21"/>
    <w:qFormat/>
    <w:rsid w:val="000964BE"/>
    <w:rPr>
      <w:i/>
      <w:iCs/>
      <w:color w:val="2F5496" w:themeColor="accent1" w:themeShade="BF"/>
    </w:rPr>
  </w:style>
  <w:style w:type="paragraph" w:styleId="IntenseQuote">
    <w:name w:val="Intense Quote"/>
    <w:basedOn w:val="Normal"/>
    <w:next w:val="Normal"/>
    <w:link w:val="IntenseQuoteChar"/>
    <w:uiPriority w:val="30"/>
    <w:qFormat/>
    <w:rsid w:val="000964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64BE"/>
    <w:rPr>
      <w:i/>
      <w:iCs/>
      <w:color w:val="2F5496" w:themeColor="accent1" w:themeShade="BF"/>
    </w:rPr>
  </w:style>
  <w:style w:type="character" w:styleId="IntenseReference">
    <w:name w:val="Intense Reference"/>
    <w:basedOn w:val="DefaultParagraphFont"/>
    <w:uiPriority w:val="32"/>
    <w:qFormat/>
    <w:rsid w:val="000964BE"/>
    <w:rPr>
      <w:b/>
      <w:bCs/>
      <w:smallCaps/>
      <w:color w:val="2F5496" w:themeColor="accent1" w:themeShade="BF"/>
      <w:spacing w:val="5"/>
    </w:rPr>
  </w:style>
  <w:style w:type="paragraph" w:styleId="NormalWeb">
    <w:name w:val="Normal (Web)"/>
    <w:basedOn w:val="Normal"/>
    <w:uiPriority w:val="99"/>
    <w:semiHidden/>
    <w:unhideWhenUsed/>
    <w:rsid w:val="000964BE"/>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0964BE"/>
    <w:rPr>
      <w:b/>
      <w:bCs/>
    </w:rPr>
  </w:style>
  <w:style w:type="table" w:styleId="TableGrid">
    <w:name w:val="Table Grid"/>
    <w:basedOn w:val="TableNormal"/>
    <w:uiPriority w:val="39"/>
    <w:rsid w:val="00096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Vũ</dc:creator>
  <cp:keywords/>
  <dc:description/>
  <cp:lastModifiedBy>Administrator</cp:lastModifiedBy>
  <cp:revision>2</cp:revision>
  <dcterms:created xsi:type="dcterms:W3CDTF">2026-03-31T01:38:00Z</dcterms:created>
  <dcterms:modified xsi:type="dcterms:W3CDTF">2026-03-31T01:38:00Z</dcterms:modified>
</cp:coreProperties>
</file>